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92" w:rsidRPr="00AB3683" w:rsidRDefault="00907A92" w:rsidP="00E60F89">
      <w:pPr>
        <w:autoSpaceDE w:val="0"/>
        <w:autoSpaceDN w:val="0"/>
        <w:adjustRightInd w:val="0"/>
        <w:spacing w:line="500" w:lineRule="exact"/>
        <w:ind w:firstLineChars="100" w:firstLine="320"/>
        <w:jc w:val="left"/>
        <w:rPr>
          <w:rFonts w:ascii="宋体" w:eastAsia="宋体" w:hAnsi="宋体" w:cs="FZXBSJW--GB1-0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ZXBSJW--GB1-0" w:hint="eastAsia"/>
          <w:color w:val="000000"/>
          <w:kern w:val="0"/>
          <w:sz w:val="32"/>
          <w:szCs w:val="32"/>
        </w:rPr>
        <w:t>中国国际“互联网</w:t>
      </w:r>
      <w:r w:rsidRPr="00AB3683">
        <w:rPr>
          <w:rFonts w:ascii="宋体" w:eastAsia="宋体" w:hAnsi="宋体" w:cs="FZXBSJW--GB1-0"/>
          <w:color w:val="000000"/>
          <w:kern w:val="0"/>
          <w:sz w:val="32"/>
          <w:szCs w:val="32"/>
        </w:rPr>
        <w:t>+</w:t>
      </w:r>
      <w:r w:rsidRPr="00AB3683">
        <w:rPr>
          <w:rFonts w:ascii="宋体" w:eastAsia="宋体" w:hAnsi="宋体" w:cs="MicrosoftYaHei" w:hint="eastAsia"/>
          <w:color w:val="000000"/>
          <w:kern w:val="0"/>
          <w:sz w:val="32"/>
          <w:szCs w:val="32"/>
        </w:rPr>
        <w:t>”</w:t>
      </w:r>
      <w:r w:rsidRPr="00AB3683">
        <w:rPr>
          <w:rFonts w:ascii="宋体" w:eastAsia="宋体" w:hAnsi="宋体" w:cs="FZXBSJW--GB1-0" w:hint="eastAsia"/>
          <w:color w:val="000000"/>
          <w:kern w:val="0"/>
          <w:sz w:val="32"/>
          <w:szCs w:val="32"/>
        </w:rPr>
        <w:t>大学生创新创业大赛专家遴选标准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一、投资专家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1.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资质要求：投资专家所在机构须为合法合规的投资机构，直管股权投资基金实缴金额大于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8000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万；个别早期天使投资机构可酌情调低相应要求，但直管股权投资基金实缴金额不低于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5000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万，入库时须提供实缴金额证明。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2.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业绩要求：机构须在近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年内实际投资金额超过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8000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万（以工商登记的股权信息或投资协议金额为准）；个别早期天使投资机构可酌情调低相应要求，但在近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年内实际投资金额不低于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5000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万（以工商登记的股权信息或投资协议金额为准），入库时须提供实投金额相关证明。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3.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职级要求：大型知名投资机构须为投资总监（或同等级别的其他职级）及以上人员；一般投资机构须为本机构的投资副总及以上。所有人员需具备基金从业资格证，且亲自操盘投资的项目超过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个，入库时须提供相关证明（名片、劳动合同、投资协议等）。挂靠其他投资公司的个人入库时将予以严格甄别。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4.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口碑声誉：各机构及其从业者、非机构投资人须在行业具有较好的声誉，且不存在任何违法违规行为。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5.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个人投资：非机构投资人入库，其需要满足所投项目大于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项（以工商登记的股权信息或投资协议金额为准），且近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年内个人实际投资项目累计金额超过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5000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万元，入库时须提供实缴与实投金额证明。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二、企业专家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1.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资质要求：企业专家所在企业须为合法经营企业。大型企业公司缴纳社保的员工不低于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600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人；中型企业缴纳社保的员工不低于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400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人；小微企业缴纳社保的员工不低于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lastRenderedPageBreak/>
        <w:t>150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人，且具有独特的核心竞争力、处于产业链关键环节或有特定品牌价值。入库时须提供企业相关证明（营业执照、社保缴纳证明等）。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2.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业绩要求：大型企业年营收不低于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亿元人民币；中型企业年营收不低于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3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亿元人民币；小微企业年营业收入不低于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5000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万元人民币，入库时提供企业经营业绩的相关证明（纳税证明、银行账单、相关报表等）。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3.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职级要求：大型企业的总公司管理层、主要业务部门（研发、生产、营销、人力资源）负责人、分公司或子公司总经理及以上；中型企业的总公司管理层，分公司、子公司总经理及以上；小微企业的董事长、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CEO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、合伙人等核心管理层。入库时须提供相关证明（名片、劳动合同、任免书等），挂靠其他公司的个人入库时将予以严格甄别。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4.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口碑声誉：各企业及入库企业专家需在本行业具有较好的声誉，且不存在任何违法违规行为。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三、创业孵化专家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1.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资质要求：大赛将国家级创业孵化机构、非国家级创业孵化机构的有关负责人纳入评审专家库，专家所在机构应为合法经营机构。入库时提供相关证明（营业执照、认定证书、评级牌照等）。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2.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业绩要求：国家级创业孵化机构须符合有关主管部门所设定的各项业绩指标；非国家级的创业孵化机构须</w:t>
      </w:r>
      <w:r w:rsidRPr="00AB3683">
        <w:rPr>
          <w:rFonts w:ascii="宋体" w:eastAsia="宋体" w:hAnsi="宋体" w:cs="FangSong" w:hint="eastAsia"/>
          <w:color w:val="191919"/>
          <w:kern w:val="0"/>
          <w:sz w:val="32"/>
          <w:szCs w:val="32"/>
        </w:rPr>
        <w:t>运营满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年，</w:t>
      </w:r>
      <w:r w:rsidRPr="00AB3683">
        <w:rPr>
          <w:rFonts w:ascii="宋体" w:eastAsia="宋体" w:hAnsi="宋体" w:cs="FangSong" w:hint="eastAsia"/>
          <w:color w:val="191919"/>
          <w:kern w:val="0"/>
          <w:sz w:val="32"/>
          <w:szCs w:val="32"/>
        </w:rPr>
        <w:t>拥有不低于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万</w:t>
      </w:r>
      <w:r w:rsidRPr="00AB3683">
        <w:rPr>
          <w:rFonts w:ascii="宋体" w:eastAsia="宋体" w:hAnsi="宋体" w:cs="FangSong" w:hint="eastAsia"/>
          <w:color w:val="191919"/>
          <w:kern w:val="0"/>
          <w:sz w:val="32"/>
          <w:szCs w:val="32"/>
        </w:rPr>
        <w:t>平方米的服务场地，年协议入驻创业团队和企业不低于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30 </w:t>
      </w:r>
      <w:r w:rsidRPr="00AB3683">
        <w:rPr>
          <w:rFonts w:ascii="宋体" w:eastAsia="宋体" w:hAnsi="宋体" w:cs="FangSong" w:hint="eastAsia"/>
          <w:color w:val="191919"/>
          <w:kern w:val="0"/>
          <w:sz w:val="32"/>
          <w:szCs w:val="32"/>
        </w:rPr>
        <w:t>家，累计入驻企业不低于</w:t>
      </w:r>
      <w:r w:rsidRPr="00AB3683">
        <w:rPr>
          <w:rFonts w:ascii="宋体" w:eastAsia="宋体" w:hAnsi="宋体" w:cs="FangSong"/>
          <w:color w:val="191919"/>
          <w:kern w:val="0"/>
          <w:sz w:val="32"/>
          <w:szCs w:val="32"/>
        </w:rPr>
        <w:t xml:space="preserve">120 </w:t>
      </w:r>
      <w:r w:rsidRPr="00AB3683">
        <w:rPr>
          <w:rFonts w:ascii="宋体" w:eastAsia="宋体" w:hAnsi="宋体" w:cs="FangSong" w:hint="eastAsia"/>
          <w:color w:val="191919"/>
          <w:kern w:val="0"/>
          <w:sz w:val="32"/>
          <w:szCs w:val="32"/>
        </w:rPr>
        <w:t>家等条件，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入库时提供业绩证明（孵化协议、政府公示文件等）。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3.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职级要求：所在机构的核心管理层以及核心业务部门负责人。入库时提供相关证明（名片、劳动合同、任免书等），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lastRenderedPageBreak/>
        <w:t>挂靠其他孵化机构的个人入库时将予以严格甄别。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4.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口碑声誉：创业孵化专家需在本行业具有较好的声誉，且不存在任何违法违规行为。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四、技术专家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1.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资质要求：国家级科研院所、高校、企业技术专家、民间研究机构专家等各领域、各类别的技术专家均可申请入库。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2.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业绩要求：专业领域从业经验超过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年，具备本领域全面、系统的专业理论知识和实务技能；体制内科研专家须主持或实质性参与省级以上科研技术项目超过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个，体制外专家须主持或实质性参与本行业、本公司的重大科研技术项目超过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5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个。技术专家须熟悉本领域国内外相关技术发展的情况与趋势，能够准确判断本领域技术、专利、模式等的创新性与先进性。入库时提供相关证明材料（项目立项书、成果证明等）。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3.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职级要求：所在机构的核心技术人员。入库时提供相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关证明材料（名片、劳动合同、任免书、各类资格证等）。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4.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口碑声誉：技术专家需在本行业具有较好的声誉，且不存在任何违法违规行为。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jc w:val="left"/>
        <w:rPr>
          <w:rFonts w:ascii="宋体" w:eastAsia="宋体" w:hAnsi="宋体" w:cs="黑体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黑体" w:hint="eastAsia"/>
          <w:color w:val="000000"/>
          <w:kern w:val="0"/>
          <w:sz w:val="32"/>
          <w:szCs w:val="32"/>
        </w:rPr>
        <w:t>五、教育专家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1.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资质要求：在双创教育、双创管理、产业化方面卓有成效的校级领导、复合型高校教师、行政人员可作为教育专家。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2.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业绩要求：双创教育专家须拥有原创、独立、完整、高水准的教学体系、教学内容、教学实践；产业化教育专家须亲自主持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 xml:space="preserve">1 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个以上产业化项目，且项目运行良好；双创管理教育专家须在创新创业教育领域有所成就，如获得双创示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lastRenderedPageBreak/>
        <w:t>范基地、创业典型经验高校、双创类教学成果奖、“互联网</w:t>
      </w: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+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”大赛成绩优异等。入库时提供在职、任职、成果等相关证明材料。</w:t>
      </w:r>
    </w:p>
    <w:p w:rsidR="00907A92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3.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职级要求：大赛教育专家将依据其业绩、成就而定，暂不对职级不做严格要求。</w:t>
      </w:r>
    </w:p>
    <w:p w:rsidR="00F83477" w:rsidRPr="00AB3683" w:rsidRDefault="00907A92" w:rsidP="00AB3683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宋体" w:eastAsia="宋体" w:hAnsi="宋体" w:cs="FangSong"/>
          <w:color w:val="000000"/>
          <w:kern w:val="0"/>
          <w:sz w:val="32"/>
          <w:szCs w:val="32"/>
        </w:rPr>
      </w:pPr>
      <w:r w:rsidRPr="00AB3683">
        <w:rPr>
          <w:rFonts w:ascii="宋体" w:eastAsia="宋体" w:hAnsi="宋体" w:cs="FangSong"/>
          <w:color w:val="000000"/>
          <w:kern w:val="0"/>
          <w:sz w:val="32"/>
          <w:szCs w:val="32"/>
        </w:rPr>
        <w:t>4.</w:t>
      </w:r>
      <w:r w:rsidRPr="00AB3683">
        <w:rPr>
          <w:rFonts w:ascii="宋体" w:eastAsia="宋体" w:hAnsi="宋体" w:cs="FangSong" w:hint="eastAsia"/>
          <w:color w:val="000000"/>
          <w:kern w:val="0"/>
          <w:sz w:val="32"/>
          <w:szCs w:val="32"/>
        </w:rPr>
        <w:t>口碑声誉：贯彻落实教育立德树人的根本任务，在业内具有良好声誉，且不存在任何违法违规行为。</w:t>
      </w:r>
    </w:p>
    <w:sectPr w:rsidR="00F83477" w:rsidRPr="00AB3683" w:rsidSect="0099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9F2" w:rsidRDefault="009529F2" w:rsidP="00907A92">
      <w:r>
        <w:separator/>
      </w:r>
    </w:p>
  </w:endnote>
  <w:endnote w:type="continuationSeparator" w:id="1">
    <w:p w:rsidR="009529F2" w:rsidRDefault="009529F2" w:rsidP="00907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BSJW--GB1-0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YaHei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9F2" w:rsidRDefault="009529F2" w:rsidP="00907A92">
      <w:r>
        <w:separator/>
      </w:r>
    </w:p>
  </w:footnote>
  <w:footnote w:type="continuationSeparator" w:id="1">
    <w:p w:rsidR="009529F2" w:rsidRDefault="009529F2" w:rsidP="00907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A92"/>
    <w:rsid w:val="00565454"/>
    <w:rsid w:val="00907A92"/>
    <w:rsid w:val="009529F2"/>
    <w:rsid w:val="00990596"/>
    <w:rsid w:val="00AB3683"/>
    <w:rsid w:val="00D050B7"/>
    <w:rsid w:val="00E60F89"/>
    <w:rsid w:val="00F8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A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A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298</Words>
  <Characters>1701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5</cp:revision>
  <dcterms:created xsi:type="dcterms:W3CDTF">2021-06-04T09:23:00Z</dcterms:created>
  <dcterms:modified xsi:type="dcterms:W3CDTF">2021-06-04T09:47:00Z</dcterms:modified>
</cp:coreProperties>
</file>