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00"/>
        <w:jc w:val="center"/>
        <w:rPr>
          <w:rFonts w:ascii="华文中宋" w:hAnsi="华文中宋" w:eastAsia="华文中宋"/>
          <w:snapToGrid w:val="0"/>
          <w:color w:val="FF0000"/>
          <w:kern w:val="0"/>
          <w:sz w:val="72"/>
          <w:szCs w:val="64"/>
        </w:rPr>
      </w:pPr>
      <w:bookmarkStart w:id="0" w:name="_GoBack"/>
      <w:r>
        <w:rPr>
          <w:rFonts w:asciiTheme="minorEastAsia" w:hAnsiTheme="minorEastAsia"/>
          <w:b/>
          <w:sz w:val="36"/>
          <w:szCs w:val="36"/>
        </w:rPr>
        <w:pict>
          <v:line id="_x0000_s2050" o:spid="_x0000_s2050" o:spt="20" style="position:absolute;left:0pt;margin-left:-0.05pt;margin-top:70.55pt;height:0pt;width:423pt;z-index:251658240;mso-width-relative:page;mso-height-relative:page;" stroked="t" coordsize="21600,21600">
            <v:path arrowok="t"/>
            <v:fill focussize="0,0"/>
            <v:stroke weight="2pt" color="#FF0000"/>
            <v:imagedata o:title=""/>
            <o:lock v:ext="edit"/>
          </v:line>
        </w:pict>
      </w:r>
      <w:bookmarkEnd w:id="0"/>
      <w:r>
        <w:rPr>
          <w:rFonts w:hint="eastAsia" w:ascii="华文中宋" w:hAnsi="华文中宋" w:eastAsia="华文中宋"/>
          <w:snapToGrid w:val="0"/>
          <w:color w:val="FF0000"/>
          <w:spacing w:val="57"/>
          <w:kern w:val="0"/>
          <w:sz w:val="72"/>
          <w:szCs w:val="64"/>
        </w:rPr>
        <w:t>中共湖州市委宣传部</w:t>
      </w:r>
    </w:p>
    <w:p>
      <w:pPr>
        <w:spacing w:line="240" w:lineRule="exact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spacing w:line="520" w:lineRule="exact"/>
        <w:jc w:val="center"/>
        <w:rPr>
          <w:rFonts w:hint="eastAsia" w:asciiTheme="minorEastAsia" w:hAnsiTheme="minorEastAsia"/>
          <w:b/>
          <w:sz w:val="36"/>
          <w:szCs w:val="36"/>
          <w:lang w:eastAsia="zh-CN"/>
        </w:rPr>
      </w:pPr>
      <w:r>
        <w:rPr>
          <w:rFonts w:hint="eastAsia" w:asciiTheme="minorEastAsia" w:hAnsiTheme="minorEastAsia"/>
          <w:b/>
          <w:sz w:val="36"/>
          <w:szCs w:val="36"/>
          <w:lang w:eastAsia="zh-CN"/>
        </w:rPr>
        <w:t>关于开展“在湖州看见美丽中国·追梦路上你最美”</w:t>
      </w:r>
    </w:p>
    <w:p>
      <w:pPr>
        <w:spacing w:line="520" w:lineRule="exact"/>
        <w:jc w:val="center"/>
        <w:rPr>
          <w:rFonts w:hint="eastAsia" w:asciiTheme="minorEastAsia" w:hAnsiTheme="minorEastAsia"/>
          <w:b/>
          <w:sz w:val="36"/>
          <w:szCs w:val="36"/>
          <w:lang w:eastAsia="zh-CN"/>
        </w:rPr>
      </w:pPr>
      <w:r>
        <w:rPr>
          <w:rFonts w:hint="eastAsia" w:asciiTheme="minorEastAsia" w:hAnsiTheme="minorEastAsia"/>
          <w:b/>
          <w:sz w:val="36"/>
          <w:szCs w:val="36"/>
          <w:lang w:eastAsia="zh-CN"/>
        </w:rPr>
        <w:t>短视频大赛的通知</w:t>
      </w:r>
    </w:p>
    <w:p>
      <w:pPr>
        <w:spacing w:line="500" w:lineRule="exact"/>
        <w:rPr>
          <w:rFonts w:ascii="华文中宋" w:hAnsi="华文中宋" w:eastAsia="华文中宋"/>
          <w:sz w:val="36"/>
          <w:szCs w:val="36"/>
        </w:rPr>
      </w:pPr>
    </w:p>
    <w:p>
      <w:pPr>
        <w:spacing w:line="48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2"/>
          <w:szCs w:val="32"/>
        </w:rPr>
        <w:t>各区( 县)委宣传部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、文明办</w:t>
      </w:r>
      <w:r>
        <w:rPr>
          <w:rFonts w:hint="eastAsia" w:ascii="仿宋_GB2312" w:hAnsi="华文中宋" w:eastAsia="仿宋_GB2312"/>
          <w:sz w:val="32"/>
          <w:szCs w:val="32"/>
        </w:rPr>
        <w:t>,市直各有关单位：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楷体" w:eastAsia="仿宋_GB2312" w:cs="仿宋_GB2312"/>
          <w:sz w:val="32"/>
          <w:szCs w:val="32"/>
        </w:rPr>
      </w:pPr>
      <w:r>
        <w:rPr>
          <w:rFonts w:hint="eastAsia" w:ascii="仿宋_GB2312" w:hAnsi="楷体" w:eastAsia="仿宋_GB2312" w:cs="仿宋_GB2312"/>
          <w:sz w:val="32"/>
          <w:szCs w:val="32"/>
        </w:rPr>
        <w:t>2021年,是中国共产党成立100周年，是“在湖州看见美丽中国”城市品牌打造的关键之年。为充分展示新时代湖州人民的良好精神风貌，记录追梦故事，培育最美精神，弘扬时代新风，切实提升湖州的美誉度和影响力，将“在湖州看见美丽中国”推向全国，成为“重要窗口”的亮丽风景、浙江省外宣的品牌名片，</w:t>
      </w:r>
      <w:r>
        <w:rPr>
          <w:rFonts w:hint="eastAsia" w:ascii="仿宋_GB2312" w:hAnsi="楷体" w:eastAsia="仿宋_GB2312" w:cs="仿宋_GB2312"/>
          <w:sz w:val="32"/>
          <w:szCs w:val="32"/>
          <w:lang w:eastAsia="zh-CN"/>
        </w:rPr>
        <w:t>经研究，将</w:t>
      </w:r>
      <w:r>
        <w:rPr>
          <w:rFonts w:hint="eastAsia" w:ascii="仿宋_GB2312" w:hAnsi="楷体" w:eastAsia="仿宋_GB2312" w:cs="仿宋_GB2312"/>
          <w:sz w:val="32"/>
          <w:szCs w:val="32"/>
        </w:rPr>
        <w:t>组织开展“在湖州看见美丽中国·追梦路上你最美”短视频大赛。现将</w:t>
      </w:r>
      <w:r>
        <w:rPr>
          <w:rFonts w:hint="eastAsia" w:ascii="仿宋_GB2312" w:hAnsi="楷体" w:eastAsia="仿宋_GB2312" w:cs="仿宋_GB2312"/>
          <w:sz w:val="32"/>
          <w:szCs w:val="32"/>
          <w:lang w:eastAsia="zh-CN"/>
        </w:rPr>
        <w:t>有关事项通知如下</w:t>
      </w:r>
      <w:r>
        <w:rPr>
          <w:rFonts w:hint="eastAsia" w:ascii="仿宋_GB2312" w:hAnsi="楷体" w:eastAsia="仿宋_GB2312" w:cs="仿宋_GB2312"/>
          <w:sz w:val="32"/>
          <w:szCs w:val="32"/>
        </w:rPr>
        <w:t>：</w:t>
      </w: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jc w:val="left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活动背景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hAnsi="楷体" w:eastAsia="仿宋_GB2312" w:cs="仿宋_GB2312"/>
          <w:sz w:val="32"/>
          <w:szCs w:val="32"/>
        </w:rPr>
      </w:pPr>
      <w:r>
        <w:rPr>
          <w:rFonts w:hint="eastAsia" w:ascii="仿宋_GB2312" w:hAnsi="楷体" w:eastAsia="仿宋_GB2312" w:cs="仿宋_GB2312"/>
          <w:sz w:val="32"/>
          <w:szCs w:val="32"/>
        </w:rPr>
        <w:t>以新时代习近平中国特色社会主义思想为指导，在建党百年追梦路上，湖州人昂扬奋进、步履铿锵，续写着时代文明新风，高水平建设新时代美丽湖州。为大力传播湖州最美的人与事，充分展示湖州的文明实践成果和最美人物风采，将组织开展优秀短视频征集评选活动，运用短视频的方式记录平凡人身上的最美故事、温馨善举，挖掘湖州社会中的最美瞬间，展示湖州这座城市的最美“面孔”，助力全社会形成发现“最美”、学习“最美”的新风尚，进一步扩大“在湖州看见美丽中国”品牌影响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0"/>
        <w:jc w:val="left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二、活动主题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仿宋_GB2312" w:hAnsi="楷体" w:eastAsia="仿宋_GB2312" w:cs="仿宋_GB2312"/>
          <w:sz w:val="32"/>
          <w:szCs w:val="32"/>
        </w:rPr>
        <w:t>在湖州看见美丽中国·追梦路上你最美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jc w:val="left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主协办单位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楷体" w:eastAsia="仿宋_GB2312" w:cs="仿宋_GB2312"/>
          <w:sz w:val="32"/>
          <w:szCs w:val="32"/>
        </w:rPr>
      </w:pPr>
      <w:r>
        <w:rPr>
          <w:rFonts w:hint="eastAsia" w:ascii="仿宋_GB2312" w:hAnsi="楷体" w:eastAsia="仿宋_GB2312" w:cs="仿宋_GB2312"/>
          <w:sz w:val="32"/>
          <w:szCs w:val="32"/>
        </w:rPr>
        <w:t>主办单位：中共湖州市委宣传部、湖州市文明办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楷体" w:eastAsia="仿宋_GB2312" w:cs="仿宋_GB2312"/>
          <w:sz w:val="32"/>
          <w:szCs w:val="32"/>
        </w:rPr>
      </w:pPr>
      <w:r>
        <w:rPr>
          <w:rFonts w:hint="eastAsia" w:ascii="仿宋_GB2312" w:hAnsi="楷体" w:eastAsia="仿宋_GB2312" w:cs="仿宋_GB2312"/>
          <w:sz w:val="32"/>
          <w:szCs w:val="32"/>
        </w:rPr>
        <w:t>承办单位：湖州市新闻传媒中心、湖州市城市集团、浙江政务短视频联盟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楷体" w:eastAsia="仿宋_GB2312" w:cs="仿宋_GB2312"/>
          <w:sz w:val="32"/>
          <w:szCs w:val="32"/>
        </w:rPr>
      </w:pPr>
      <w:r>
        <w:rPr>
          <w:rFonts w:hint="eastAsia" w:ascii="仿宋_GB2312" w:hAnsi="楷体" w:eastAsia="仿宋_GB2312" w:cs="仿宋_GB2312"/>
          <w:sz w:val="32"/>
          <w:szCs w:val="32"/>
        </w:rPr>
        <w:t>协办单位：湖州市志愿者联合会，各区县委宣传部、文明办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楷体" w:eastAsia="仿宋_GB2312" w:cs="仿宋_GB2312"/>
          <w:sz w:val="32"/>
          <w:szCs w:val="32"/>
        </w:rPr>
      </w:pPr>
      <w:r>
        <w:rPr>
          <w:rFonts w:hint="eastAsia" w:ascii="仿宋_GB2312" w:hAnsi="楷体" w:eastAsia="仿宋_GB2312" w:cs="仿宋_GB2312"/>
          <w:sz w:val="32"/>
          <w:szCs w:val="32"/>
        </w:rPr>
        <w:t>媒体支持：南太湖号、湖州发布、爱湖州、湖州在线、浙江窗口、新蓝网、抖音、今日头条、新浪微博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jc w:val="left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四、活动安排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仿宋_GB2312"/>
          <w:sz w:val="32"/>
          <w:szCs w:val="32"/>
        </w:rPr>
        <w:t>本次大赛围绕庆祝中国共产党成立100周年,聚焦“新时代、新气象、新作为”</w:t>
      </w:r>
      <w:r>
        <w:rPr>
          <w:rFonts w:hint="eastAsia" w:ascii="仿宋_GB2312" w:hAnsi="楷体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楷体" w:eastAsia="仿宋_GB2312" w:cs="仿宋_GB2312"/>
          <w:sz w:val="32"/>
          <w:szCs w:val="32"/>
        </w:rPr>
        <w:t>可以从青春励志故事、爱岗敬业人物、志愿服务典型、就业创业先锋等方面选题，讲述广大干部群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众身边涌现出来的助人为乐、见义勇为、诚实守信、敬业奉献、孝老爱亲等生动故事的短视频作品。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（一）动员征集阶段（5月1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日—7月31日）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hAnsi="楷体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1.发布公告。</w:t>
      </w:r>
      <w:r>
        <w:rPr>
          <w:rFonts w:hint="eastAsia" w:ascii="仿宋_GB2312" w:hAnsi="楷体" w:eastAsia="仿宋_GB2312" w:cs="仿宋_GB2312"/>
          <w:sz w:val="32"/>
          <w:szCs w:val="32"/>
        </w:rPr>
        <w:t>5月1</w:t>
      </w:r>
      <w:r>
        <w:rPr>
          <w:rFonts w:hint="eastAsia" w:ascii="仿宋_GB2312" w:hAnsi="楷体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楷体" w:eastAsia="仿宋_GB2312" w:cs="仿宋_GB2312"/>
          <w:sz w:val="32"/>
          <w:szCs w:val="32"/>
        </w:rPr>
        <w:t>日开始，在南太湖号、湖州发布微信、湖州发布微博、湖州在线、爱湖州、浙江政务短视频联盟的快手号“浙江窗口”及新蓝网政务短视频联盟频道上发布大赛征集详情公告。参赛选手根据大赛主题自由发挥创意，以小见大，充满正能量，记录与展现湖州的“最美”人与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楷体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2.宣传发动。</w:t>
      </w:r>
      <w:r>
        <w:rPr>
          <w:rFonts w:hint="eastAsia" w:ascii="仿宋_GB2312" w:hAnsi="楷体" w:eastAsia="仿宋_GB2312" w:cs="仿宋_GB2312"/>
          <w:sz w:val="32"/>
          <w:szCs w:val="32"/>
        </w:rPr>
        <w:t>举办一场发布会，现场组织部署各区县、各部门、各文明单位进行创作报送。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楷体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3.现场培训。</w:t>
      </w:r>
      <w:r>
        <w:rPr>
          <w:rFonts w:hint="eastAsia" w:ascii="仿宋_GB2312" w:hAnsi="楷体" w:eastAsia="仿宋_GB2312" w:cs="仿宋_GB2312"/>
          <w:sz w:val="32"/>
          <w:szCs w:val="32"/>
        </w:rPr>
        <w:t>在发布会现场，对各区县、部门、各文明单位的与会人员进行培训讲座，培训内容围绕本次大赛的导向、传播、新闻奖评选、区域融媒本地化、网络舆情处置等。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（二）初评展示阶段（5月1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日—8月10日）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楷体" w:eastAsia="仿宋_GB2312" w:cs="仿宋_GB2312"/>
          <w:color w:val="0000FF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4.初步审核。</w:t>
      </w:r>
      <w:r>
        <w:rPr>
          <w:rFonts w:hint="eastAsia" w:ascii="仿宋_GB2312" w:hAnsi="楷体" w:eastAsia="仿宋_GB2312" w:cs="仿宋_GB2312"/>
          <w:sz w:val="32"/>
          <w:szCs w:val="32"/>
        </w:rPr>
        <w:t>根据作品征集情况，每日对投稿作品进行初步审核，通过审核的作品呈现于“南太湖号”大赛专题、“文明湖州”视频号，“浙江窗口”快手号同步开设专题，新蓝网政务短视频联盟频道开设主题专区展示。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6"/>
        <w:textAlignment w:val="auto"/>
        <w:rPr>
          <w:rFonts w:ascii="仿宋_GB2312" w:hAnsi="楷体" w:eastAsia="仿宋_GB2312" w:cs="仿宋_GB2312"/>
          <w:color w:val="0000FF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5.专业培训。</w:t>
      </w:r>
      <w:r>
        <w:rPr>
          <w:rFonts w:hint="eastAsia" w:ascii="仿宋_GB2312" w:hAnsi="楷体" w:eastAsia="仿宋_GB2312" w:cs="仿宋_GB2312"/>
          <w:sz w:val="32"/>
          <w:szCs w:val="32"/>
        </w:rPr>
        <w:t>初审期间，对参赛选手进行短视频理论加实操的培训，邀请专业制作团队与培训讲师，开展1场《短视频人设、创作、拍摄和剪辑》讲座，并以提交的参赛片为案例，从专业角度分析优点与不足，为参赛选手提供改进的 思路与方向，帮助他们提高制作水准。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6"/>
        <w:textAlignment w:val="auto"/>
        <w:rPr>
          <w:rFonts w:ascii="仿宋_GB2312" w:hAnsi="楷体" w:eastAsia="仿宋_GB2312" w:cs="仿宋_GB2312"/>
          <w:sz w:val="32"/>
          <w:szCs w:val="32"/>
        </w:rPr>
      </w:pPr>
      <w:r>
        <w:rPr>
          <w:rFonts w:hint="eastAsia" w:ascii="仿宋_GB2312" w:hAnsi="楷体" w:eastAsia="仿宋_GB2312" w:cs="仿宋_GB2312"/>
          <w:sz w:val="32"/>
          <w:szCs w:val="32"/>
        </w:rPr>
        <w:t>对初审中内容优秀但制作不足的作品进行重点扶持，由专业团队指导助力，协助参赛者重新拍摄制作视频，在实操过程中让参赛者巩固理论知识，提高制作水平，实现培训目的，增加获奖几率。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6.阶段展示。</w:t>
      </w:r>
      <w:r>
        <w:rPr>
          <w:rFonts w:hint="eastAsia" w:ascii="仿宋_GB2312" w:hAnsi="楷体" w:eastAsia="仿宋_GB2312" w:cs="仿宋_GB2312"/>
          <w:sz w:val="32"/>
          <w:szCs w:val="32"/>
        </w:rPr>
        <w:t>每半个月，主协办方将各筛选5件优质作品通过“湖州发布”“文明湖州”公众号、“南太湖号”客户端，“浙江窗口”快手号专题、新蓝网政务短视频联盟频道主题专区进行展示，并对活动征集再一次推送宣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楷体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7.平台推送。</w:t>
      </w:r>
      <w:r>
        <w:rPr>
          <w:rFonts w:hint="eastAsia" w:ascii="仿宋_GB2312" w:hAnsi="楷体" w:eastAsia="仿宋_GB2312" w:cs="仿宋_GB2312"/>
          <w:sz w:val="32"/>
          <w:szCs w:val="32"/>
        </w:rPr>
        <w:t>精选优质视频进行多平台推送，对传播价值高的短视频进行再加工再创作，及时推荐至“美丽浙江”抖音、“美丽湖州”抖音、“浙江窗口”快手、新蓝网、今日头条、新浪微博等平台发布。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（三）终评颁奖阶段（8月10日—9月20日）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楷体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8.终评环节。</w:t>
      </w:r>
      <w:r>
        <w:rPr>
          <w:rFonts w:hint="eastAsia" w:ascii="仿宋_GB2312" w:hAnsi="楷体" w:eastAsia="仿宋_GB2312" w:cs="仿宋_GB2312"/>
          <w:sz w:val="32"/>
          <w:szCs w:val="32"/>
        </w:rPr>
        <w:t>8月中旬，邀请主协办单位领导、视频专家和业内学者进行终评。终评成绩由网络点赞与专家评审两个方面组成。其中，参赛视频在网络各平台的综合点赞数占50%，专家评审分占50%。（注：比赛点赞数截至8月10日24点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楷体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9.举行颁奖。</w:t>
      </w:r>
      <w:r>
        <w:rPr>
          <w:rFonts w:hint="eastAsia" w:ascii="仿宋_GB2312" w:hAnsi="楷体" w:eastAsia="仿宋_GB2312" w:cs="仿宋_GB2312"/>
          <w:sz w:val="32"/>
          <w:szCs w:val="32"/>
        </w:rPr>
        <w:t>计划于9月20日前后，举行颁奖仪式，公布大赛结果。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楷体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10.赛后展示。</w:t>
      </w:r>
      <w:r>
        <w:rPr>
          <w:rFonts w:hint="eastAsia" w:ascii="仿宋_GB2312" w:hAnsi="楷体" w:eastAsia="仿宋_GB2312" w:cs="仿宋_GB2312"/>
          <w:sz w:val="32"/>
          <w:szCs w:val="32"/>
        </w:rPr>
        <w:t>大赛结果公布后，主协办单位选取部分优秀短视频作品在“学习强国”浙江政务短视频联盟频道和湖州学习平台、新蓝网、快手“浙江窗口”、南太湖号、湖州发布微信微博、爱湖州微信、城市电视户外大屏、滴滴、机场航屏等平台上进行集中轮播展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五、参赛要求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楷体" w:eastAsia="仿宋_GB2312" w:cs="仿宋_GB2312"/>
          <w:sz w:val="32"/>
          <w:szCs w:val="32"/>
        </w:rPr>
      </w:pPr>
      <w:r>
        <w:rPr>
          <w:rFonts w:hint="eastAsia" w:ascii="仿宋_GB2312" w:hAnsi="楷体" w:eastAsia="仿宋_GB2312" w:cs="仿宋_GB2312"/>
          <w:sz w:val="32"/>
          <w:szCs w:val="32"/>
        </w:rPr>
        <w:t>1.不限专业程度，以个人、团队名义均可参赛，作品数量不限。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楷体" w:eastAsia="仿宋_GB2312" w:cs="仿宋_GB2312"/>
          <w:sz w:val="32"/>
          <w:szCs w:val="32"/>
        </w:rPr>
      </w:pPr>
      <w:r>
        <w:rPr>
          <w:rFonts w:hint="eastAsia" w:ascii="仿宋_GB2312" w:hAnsi="楷体" w:eastAsia="仿宋_GB2312" w:cs="仿宋_GB2312"/>
          <w:sz w:val="32"/>
          <w:szCs w:val="32"/>
        </w:rPr>
        <w:t>2.作品契合“在湖州看见美丽中国·追梦路上你最美”主题，展现内容须为在湖州的人和发生的事，可以是抓拍到的“最美”瞬间，也可以是策划记录的人物故事……内容与形式不限。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楷体" w:eastAsia="仿宋_GB2312" w:cs="仿宋_GB2312"/>
          <w:sz w:val="32"/>
          <w:szCs w:val="32"/>
        </w:rPr>
      </w:pPr>
      <w:r>
        <w:rPr>
          <w:rFonts w:hint="eastAsia" w:ascii="仿宋_GB2312" w:hAnsi="楷体" w:eastAsia="仿宋_GB2312" w:cs="仿宋_GB2312"/>
          <w:sz w:val="32"/>
          <w:szCs w:val="32"/>
        </w:rPr>
        <w:t>3.视频时长3分钟以内；支持横、竖屏多种尺寸，视频格式为MP4，文件大小不超过300MB；视频画面干净，不带水印或标识，但可在视频画面中添加与内容相关的文字介绍。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楷体" w:eastAsia="仿宋_GB2312" w:cs="仿宋_GB2312"/>
          <w:sz w:val="32"/>
          <w:szCs w:val="32"/>
        </w:rPr>
      </w:pPr>
      <w:r>
        <w:rPr>
          <w:rFonts w:hint="eastAsia" w:ascii="仿宋_GB2312" w:hAnsi="楷体" w:eastAsia="仿宋_GB2312" w:cs="仿宋_GB2312"/>
          <w:sz w:val="32"/>
          <w:szCs w:val="32"/>
        </w:rPr>
        <w:t>4.作品须为参赛者原创作品，不得侵犯第三方的著作权、商标权等一切合法权利，严禁抄袭，一经发现，将由短视频上传者承担全部责任，与此同时，不得植入广告。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楷体" w:eastAsia="仿宋_GB2312" w:cs="仿宋_GB2312"/>
          <w:sz w:val="32"/>
          <w:szCs w:val="32"/>
        </w:rPr>
      </w:pPr>
      <w:r>
        <w:rPr>
          <w:rFonts w:hint="eastAsia" w:ascii="仿宋_GB2312" w:hAnsi="楷体" w:eastAsia="仿宋_GB2312" w:cs="仿宋_GB2312"/>
          <w:sz w:val="32"/>
          <w:szCs w:val="32"/>
        </w:rPr>
        <w:t>5.作品入选获奖后需要提交给主办方作品高清原片用于活动传播，由主办方另行通知。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六、投稿方式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  <w:rPr>
          <w:rFonts w:ascii="仿宋_GB2312" w:hAnsi="楷体" w:eastAsia="仿宋_GB2312" w:cs="仿宋_GB2312"/>
          <w:sz w:val="32"/>
          <w:szCs w:val="32"/>
        </w:rPr>
      </w:pPr>
      <w:r>
        <w:fldChar w:fldCharType="begin"/>
      </w:r>
      <w:r>
        <w:instrText xml:space="preserve"> HYPERLINK "mailto:作品投稿至邮箱963458800@qq.com，注明" </w:instrText>
      </w:r>
      <w:r>
        <w:fldChar w:fldCharType="separate"/>
      </w:r>
      <w:r>
        <w:rPr>
          <w:rFonts w:hint="eastAsia" w:ascii="仿宋_GB2312" w:hAnsi="楷体" w:eastAsia="仿宋_GB2312" w:cs="仿宋_GB2312"/>
          <w:sz w:val="32"/>
          <w:szCs w:val="32"/>
        </w:rPr>
        <w:t>作品投稿至邮箱963458800@qq.com，注明“追梦路上你最美”，投稿作品</w:t>
      </w:r>
      <w:r>
        <w:rPr>
          <w:rFonts w:hint="eastAsia" w:ascii="仿宋_GB2312" w:hAnsi="楷体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楷体" w:eastAsia="仿宋_GB2312" w:cs="仿宋_GB2312"/>
          <w:sz w:val="32"/>
          <w:szCs w:val="32"/>
        </w:rPr>
        <w:t>请在报名表（见附件）中填写100字以内简介创意说明，注明摄制剪辑人员名单、参赛单位名称、联系人及联系方式（电话、微信、邮箱）。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七、奖项设置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楷体" w:eastAsia="仿宋_GB2312" w:cs="仿宋_GB2312"/>
          <w:sz w:val="32"/>
          <w:szCs w:val="32"/>
        </w:rPr>
      </w:pPr>
      <w:r>
        <w:rPr>
          <w:rFonts w:hint="eastAsia" w:ascii="仿宋_GB2312" w:hAnsi="楷体" w:eastAsia="仿宋_GB2312" w:cs="仿宋_GB2312"/>
          <w:sz w:val="32"/>
          <w:szCs w:val="32"/>
        </w:rPr>
        <w:t>一等奖1名：奖金20000元，颁发获奖证书；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楷体" w:eastAsia="仿宋_GB2312" w:cs="仿宋_GB2312"/>
          <w:sz w:val="32"/>
          <w:szCs w:val="32"/>
        </w:rPr>
      </w:pPr>
      <w:r>
        <w:rPr>
          <w:rFonts w:hint="eastAsia" w:ascii="仿宋_GB2312" w:hAnsi="楷体" w:eastAsia="仿宋_GB2312" w:cs="仿宋_GB2312"/>
          <w:sz w:val="32"/>
          <w:szCs w:val="32"/>
        </w:rPr>
        <w:t>二等奖2名：奖金10000元，颁发获奖证书；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楷体" w:eastAsia="仿宋_GB2312" w:cs="仿宋_GB2312"/>
          <w:sz w:val="32"/>
          <w:szCs w:val="32"/>
        </w:rPr>
      </w:pPr>
      <w:r>
        <w:rPr>
          <w:rFonts w:hint="eastAsia" w:ascii="仿宋_GB2312" w:hAnsi="楷体" w:eastAsia="仿宋_GB2312" w:cs="仿宋_GB2312"/>
          <w:sz w:val="32"/>
          <w:szCs w:val="32"/>
        </w:rPr>
        <w:t>三等奖5名：奖金3000元，颁发获奖证书；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楷体" w:eastAsia="仿宋_GB2312" w:cs="仿宋_GB2312"/>
          <w:sz w:val="32"/>
          <w:szCs w:val="32"/>
        </w:rPr>
      </w:pPr>
      <w:r>
        <w:rPr>
          <w:rFonts w:hint="eastAsia" w:ascii="仿宋_GB2312" w:hAnsi="楷体" w:eastAsia="仿宋_GB2312" w:cs="仿宋_GB2312"/>
          <w:sz w:val="32"/>
          <w:szCs w:val="32"/>
        </w:rPr>
        <w:t>优秀奖20名：奖金1000元，颁发获奖证书。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八、版权说明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楷体" w:eastAsia="仿宋_GB2312" w:cs="仿宋_GB2312"/>
          <w:sz w:val="32"/>
          <w:szCs w:val="32"/>
        </w:rPr>
      </w:pPr>
      <w:r>
        <w:rPr>
          <w:rFonts w:hint="eastAsia" w:ascii="仿宋_GB2312" w:hAnsi="楷体" w:eastAsia="仿宋_GB2312" w:cs="仿宋_GB2312"/>
          <w:sz w:val="32"/>
          <w:szCs w:val="32"/>
        </w:rPr>
        <w:t>参赛者自作品提交之日起，大赛主承办方对参赛作品无偿拥有在媒体内推荐、展览、传播、交流等使用权利。作者享有署名权。凡提交作品参赛，即被视为接受以上条款要求。主办方保留对本次大赛的最终解释权。一旦发现违法、侵权等行为，有追回奖项及其他法律赋予的处置权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仿宋_GB2312"/>
          <w:sz w:val="32"/>
          <w:szCs w:val="32"/>
        </w:rPr>
        <w:t>、</w:t>
      </w:r>
      <w:r>
        <w:rPr>
          <w:rFonts w:hint="eastAsia" w:ascii="黑体" w:hAnsi="黑体" w:eastAsia="黑体" w:cs="仿宋_GB2312"/>
          <w:sz w:val="32"/>
          <w:szCs w:val="32"/>
          <w:lang w:eastAsia="zh-CN"/>
        </w:rPr>
        <w:t>有关</w:t>
      </w:r>
      <w:r>
        <w:rPr>
          <w:rFonts w:hint="eastAsia" w:ascii="黑体" w:hAnsi="黑体" w:eastAsia="黑体" w:cs="仿宋_GB2312"/>
          <w:sz w:val="32"/>
          <w:szCs w:val="32"/>
        </w:rPr>
        <w:t>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楷体" w:eastAsia="仿宋_GB2312" w:cs="仿宋_GB2312"/>
          <w:sz w:val="32"/>
          <w:szCs w:val="32"/>
        </w:rPr>
      </w:pPr>
      <w:r>
        <w:rPr>
          <w:rFonts w:hint="eastAsia" w:ascii="仿宋_GB2312" w:hAnsi="楷体" w:eastAsia="仿宋_GB2312" w:cs="仿宋_GB2312"/>
          <w:sz w:val="32"/>
          <w:szCs w:val="32"/>
        </w:rPr>
        <w:t>各区县、市直各有关部门做好本地区和本领域的宣传发动，组织广大干部群众参与活动，扩大活动影响力。</w:t>
      </w:r>
    </w:p>
    <w:p>
      <w:pPr>
        <w:spacing w:line="520" w:lineRule="exact"/>
        <w:jc w:val="left"/>
        <w:rPr>
          <w:rFonts w:ascii="楷体" w:hAnsi="楷体" w:eastAsia="楷体" w:cs="仿宋_GB2312"/>
          <w:b/>
          <w:sz w:val="32"/>
          <w:szCs w:val="32"/>
        </w:rPr>
      </w:pPr>
    </w:p>
    <w:p>
      <w:pPr>
        <w:spacing w:line="580" w:lineRule="exact"/>
        <w:ind w:firstLine="630"/>
        <w:jc w:val="left"/>
        <w:rPr>
          <w:rFonts w:hint="eastAsia" w:ascii="仿宋_GB2312" w:hAnsi="楷体" w:eastAsia="仿宋_GB2312" w:cs="仿宋_GB2312"/>
          <w:sz w:val="32"/>
          <w:szCs w:val="32"/>
        </w:rPr>
      </w:pPr>
      <w:r>
        <w:rPr>
          <w:rFonts w:hint="eastAsia" w:ascii="仿宋_GB2312" w:hAnsi="楷体" w:eastAsia="仿宋_GB2312" w:cs="仿宋_GB2312"/>
          <w:sz w:val="32"/>
          <w:szCs w:val="32"/>
        </w:rPr>
        <w:t>附件：“在湖州看见美丽中国·追梦路上你最美”短视频大赛报名表</w:t>
      </w:r>
    </w:p>
    <w:p>
      <w:pPr>
        <w:numPr>
          <w:ilvl w:val="0"/>
          <w:numId w:val="0"/>
        </w:numPr>
        <w:spacing w:line="580" w:lineRule="exact"/>
        <w:ind w:left="1590" w:leftChars="0"/>
        <w:jc w:val="left"/>
        <w:rPr>
          <w:rFonts w:hint="eastAsia" w:ascii="仿宋_GB2312" w:hAnsi="楷体" w:eastAsia="仿宋_GB2312" w:cs="仿宋_GB2312"/>
          <w:sz w:val="32"/>
          <w:szCs w:val="32"/>
        </w:rPr>
      </w:pPr>
    </w:p>
    <w:p>
      <w:pPr>
        <w:spacing w:line="580" w:lineRule="exact"/>
        <w:ind w:firstLine="5120" w:firstLineChars="1600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中共湖州市委宣传部</w:t>
      </w:r>
    </w:p>
    <w:p>
      <w:pPr>
        <w:spacing w:line="580" w:lineRule="exact"/>
        <w:ind w:firstLine="5760" w:firstLineChars="1800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湖州市文明办</w:t>
      </w:r>
    </w:p>
    <w:p>
      <w:pPr>
        <w:spacing w:line="580" w:lineRule="exact"/>
        <w:ind w:firstLine="5440" w:firstLineChars="1700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2021年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default" w:ascii="楷体_GB2312" w:hAnsi="楷体_GB2312" w:eastAsia="楷体_GB2312" w:cs="楷体_GB2312"/>
          <w:sz w:val="32"/>
          <w:szCs w:val="32"/>
          <w:lang w:val="en" w:eastAsia="zh-CN"/>
        </w:rPr>
        <w:t>7</w:t>
      </w:r>
      <w:r>
        <w:rPr>
          <w:rFonts w:hint="eastAsia" w:ascii="楷体_GB2312" w:hAnsi="楷体_GB2312" w:eastAsia="楷体_GB2312" w:cs="楷体_GB2312"/>
          <w:sz w:val="32"/>
          <w:szCs w:val="32"/>
        </w:rPr>
        <w:t>日</w:t>
      </w:r>
    </w:p>
    <w:p>
      <w:pPr>
        <w:spacing w:line="580" w:lineRule="exact"/>
        <w:jc w:val="left"/>
        <w:rPr>
          <w:rFonts w:hint="eastAsia" w:ascii="仿宋_GB2312" w:hAnsi="楷体" w:eastAsia="仿宋_GB2312" w:cs="仿宋_GB2312"/>
          <w:sz w:val="32"/>
          <w:szCs w:val="32"/>
        </w:rPr>
      </w:pPr>
    </w:p>
    <w:p>
      <w:pPr>
        <w:spacing w:line="580" w:lineRule="exact"/>
        <w:jc w:val="left"/>
        <w:rPr>
          <w:rFonts w:hint="eastAsia" w:ascii="仿宋_GB2312" w:hAnsi="楷体" w:eastAsia="仿宋_GB2312" w:cs="仿宋_GB2312"/>
          <w:sz w:val="32"/>
          <w:szCs w:val="32"/>
        </w:rPr>
      </w:pPr>
    </w:p>
    <w:p>
      <w:pPr>
        <w:spacing w:line="580" w:lineRule="exact"/>
        <w:jc w:val="left"/>
        <w:rPr>
          <w:rFonts w:hint="eastAsia" w:ascii="仿宋_GB2312" w:hAnsi="楷体" w:eastAsia="仿宋_GB2312" w:cs="仿宋_GB2312"/>
          <w:sz w:val="32"/>
          <w:szCs w:val="32"/>
        </w:rPr>
      </w:pPr>
    </w:p>
    <w:p>
      <w:pPr>
        <w:spacing w:line="580" w:lineRule="exact"/>
        <w:jc w:val="left"/>
        <w:rPr>
          <w:rFonts w:hint="eastAsia" w:ascii="仿宋_GB2312" w:hAnsi="楷体" w:eastAsia="仿宋_GB2312" w:cs="仿宋_GB2312"/>
          <w:sz w:val="32"/>
          <w:szCs w:val="32"/>
        </w:rPr>
      </w:pPr>
    </w:p>
    <w:p>
      <w:pPr>
        <w:spacing w:line="580" w:lineRule="exact"/>
        <w:jc w:val="left"/>
        <w:rPr>
          <w:rFonts w:hint="eastAsia" w:ascii="仿宋_GB2312" w:hAnsi="楷体" w:eastAsia="仿宋_GB2312" w:cs="仿宋_GB2312"/>
          <w:sz w:val="32"/>
          <w:szCs w:val="32"/>
        </w:rPr>
      </w:pPr>
    </w:p>
    <w:p>
      <w:pPr>
        <w:spacing w:line="580" w:lineRule="exact"/>
        <w:jc w:val="left"/>
        <w:rPr>
          <w:rFonts w:ascii="仿宋_GB2312" w:hAnsi="楷体" w:eastAsia="仿宋_GB2312" w:cs="仿宋_GB2312"/>
          <w:sz w:val="32"/>
          <w:szCs w:val="32"/>
        </w:rPr>
      </w:pPr>
      <w:r>
        <w:rPr>
          <w:rFonts w:hint="eastAsia" w:ascii="仿宋_GB2312" w:hAnsi="楷体" w:eastAsia="仿宋_GB2312" w:cs="仿宋_GB2312"/>
          <w:sz w:val="32"/>
          <w:szCs w:val="32"/>
        </w:rPr>
        <w:t>附件：</w:t>
      </w:r>
    </w:p>
    <w:p>
      <w:pPr>
        <w:spacing w:line="580" w:lineRule="exact"/>
        <w:ind w:firstLine="630"/>
        <w:jc w:val="center"/>
        <w:rPr>
          <w:rFonts w:cs="仿宋_GB2312" w:asciiTheme="minorEastAsia" w:hAnsiTheme="minorEastAsia" w:eastAsiaTheme="minorEastAsia"/>
          <w:b/>
          <w:sz w:val="36"/>
          <w:szCs w:val="36"/>
        </w:rPr>
      </w:pPr>
      <w:r>
        <w:rPr>
          <w:rFonts w:hint="eastAsia" w:cs="仿宋_GB2312" w:asciiTheme="minorEastAsia" w:hAnsiTheme="minorEastAsia" w:eastAsiaTheme="minorEastAsia"/>
          <w:b/>
          <w:sz w:val="36"/>
          <w:szCs w:val="36"/>
        </w:rPr>
        <w:t>“在湖州看见美丽中国·追梦路上你最美”</w:t>
      </w:r>
    </w:p>
    <w:p>
      <w:pPr>
        <w:spacing w:line="580" w:lineRule="exact"/>
        <w:ind w:firstLine="630"/>
        <w:jc w:val="center"/>
        <w:rPr>
          <w:rFonts w:cs="仿宋_GB2312" w:asciiTheme="minorEastAsia" w:hAnsiTheme="minorEastAsia" w:eastAsiaTheme="minorEastAsia"/>
          <w:b/>
          <w:sz w:val="36"/>
          <w:szCs w:val="36"/>
        </w:rPr>
      </w:pPr>
      <w:r>
        <w:rPr>
          <w:rFonts w:hint="eastAsia" w:cs="仿宋_GB2312" w:asciiTheme="minorEastAsia" w:hAnsiTheme="minorEastAsia" w:eastAsiaTheme="minorEastAsia"/>
          <w:b/>
          <w:sz w:val="36"/>
          <w:szCs w:val="36"/>
        </w:rPr>
        <w:t>短视频大赛报名表</w:t>
      </w:r>
    </w:p>
    <w:tbl>
      <w:tblPr>
        <w:tblStyle w:val="5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2268"/>
        <w:gridCol w:w="21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580" w:lineRule="exact"/>
              <w:rPr>
                <w:rFonts w:ascii="仿宋_GB2312" w:eastAsia="仿宋_GB2312" w:cs="仿宋_GB2312" w:hAnsiTheme="minorEastAsia"/>
                <w:sz w:val="30"/>
                <w:szCs w:val="30"/>
              </w:rPr>
            </w:pPr>
            <w:r>
              <w:rPr>
                <w:rFonts w:hint="eastAsia" w:ascii="仿宋_GB2312" w:eastAsia="仿宋_GB2312" w:cs="仿宋_GB2312" w:hAnsiTheme="minorEastAsia"/>
                <w:sz w:val="30"/>
                <w:szCs w:val="30"/>
              </w:rPr>
              <w:t>作品标题</w:t>
            </w:r>
          </w:p>
        </w:tc>
        <w:tc>
          <w:tcPr>
            <w:tcW w:w="6996" w:type="dxa"/>
            <w:gridSpan w:val="3"/>
          </w:tcPr>
          <w:p>
            <w:pPr>
              <w:spacing w:line="580" w:lineRule="exact"/>
              <w:rPr>
                <w:rFonts w:ascii="仿宋_GB2312" w:eastAsia="仿宋_GB2312" w:cs="仿宋_GB2312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 w:cs="仿宋_GB2312" w:hAnsiTheme="minorEastAsia"/>
                <w:sz w:val="30"/>
                <w:szCs w:val="30"/>
              </w:rPr>
            </w:pPr>
            <w:r>
              <w:rPr>
                <w:rFonts w:hint="eastAsia" w:ascii="仿宋_GB2312" w:eastAsia="仿宋_GB2312" w:cs="仿宋_GB2312" w:hAnsiTheme="minorEastAsia"/>
                <w:sz w:val="30"/>
                <w:szCs w:val="30"/>
              </w:rPr>
              <w:t>编  导</w:t>
            </w:r>
          </w:p>
        </w:tc>
        <w:tc>
          <w:tcPr>
            <w:tcW w:w="2551" w:type="dxa"/>
          </w:tcPr>
          <w:p>
            <w:pPr>
              <w:spacing w:line="580" w:lineRule="exact"/>
              <w:rPr>
                <w:rFonts w:ascii="仿宋_GB2312" w:eastAsia="仿宋_GB2312" w:cs="仿宋_GB2312" w:hAnsiTheme="minorEastAsia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 w:cs="仿宋_GB2312" w:hAnsiTheme="minorEastAsia"/>
                <w:sz w:val="30"/>
                <w:szCs w:val="30"/>
              </w:rPr>
            </w:pPr>
            <w:r>
              <w:rPr>
                <w:rFonts w:hint="eastAsia" w:ascii="仿宋_GB2312" w:eastAsia="仿宋_GB2312" w:cs="仿宋_GB2312" w:hAnsiTheme="minorEastAsia"/>
                <w:sz w:val="30"/>
                <w:szCs w:val="30"/>
              </w:rPr>
              <w:t>摄  像</w:t>
            </w:r>
          </w:p>
        </w:tc>
        <w:tc>
          <w:tcPr>
            <w:tcW w:w="2177" w:type="dxa"/>
          </w:tcPr>
          <w:p>
            <w:pPr>
              <w:spacing w:line="580" w:lineRule="exact"/>
              <w:rPr>
                <w:rFonts w:ascii="仿宋_GB2312" w:eastAsia="仿宋_GB2312" w:cs="仿宋_GB2312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 w:cs="仿宋_GB2312" w:hAnsiTheme="minorEastAsia"/>
                <w:sz w:val="30"/>
                <w:szCs w:val="30"/>
              </w:rPr>
            </w:pPr>
            <w:r>
              <w:rPr>
                <w:rFonts w:hint="eastAsia" w:ascii="仿宋_GB2312" w:eastAsia="仿宋_GB2312" w:cs="仿宋_GB2312" w:hAnsiTheme="minorEastAsia"/>
                <w:sz w:val="30"/>
                <w:szCs w:val="30"/>
              </w:rPr>
              <w:t>剪  辑</w:t>
            </w:r>
          </w:p>
        </w:tc>
        <w:tc>
          <w:tcPr>
            <w:tcW w:w="2551" w:type="dxa"/>
          </w:tcPr>
          <w:p>
            <w:pPr>
              <w:spacing w:line="580" w:lineRule="exact"/>
              <w:rPr>
                <w:rFonts w:ascii="仿宋_GB2312" w:eastAsia="仿宋_GB2312" w:cs="仿宋_GB2312" w:hAnsiTheme="minorEastAsia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 w:cs="仿宋_GB2312" w:hAnsiTheme="minorEastAsia"/>
                <w:sz w:val="30"/>
                <w:szCs w:val="30"/>
              </w:rPr>
            </w:pPr>
            <w:r>
              <w:rPr>
                <w:rFonts w:hint="eastAsia" w:ascii="仿宋_GB2312" w:eastAsia="仿宋_GB2312" w:cs="仿宋_GB2312" w:hAnsiTheme="minorEastAsia"/>
                <w:sz w:val="30"/>
                <w:szCs w:val="30"/>
              </w:rPr>
              <w:t>联系人</w:t>
            </w:r>
          </w:p>
        </w:tc>
        <w:tc>
          <w:tcPr>
            <w:tcW w:w="2177" w:type="dxa"/>
          </w:tcPr>
          <w:p>
            <w:pPr>
              <w:spacing w:line="580" w:lineRule="exact"/>
              <w:rPr>
                <w:rFonts w:ascii="仿宋_GB2312" w:eastAsia="仿宋_GB2312" w:cs="仿宋_GB2312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 w:cs="仿宋_GB2312" w:hAnsiTheme="minorEastAsia"/>
                <w:sz w:val="30"/>
                <w:szCs w:val="30"/>
              </w:rPr>
            </w:pPr>
            <w:r>
              <w:rPr>
                <w:rFonts w:hint="eastAsia" w:ascii="仿宋_GB2312" w:eastAsia="仿宋_GB2312" w:cs="仿宋_GB2312" w:hAnsiTheme="minorEastAsia"/>
                <w:sz w:val="30"/>
                <w:szCs w:val="30"/>
              </w:rPr>
              <w:t>作品时长</w:t>
            </w:r>
          </w:p>
        </w:tc>
        <w:tc>
          <w:tcPr>
            <w:tcW w:w="2551" w:type="dxa"/>
          </w:tcPr>
          <w:p>
            <w:pPr>
              <w:spacing w:line="580" w:lineRule="exact"/>
              <w:rPr>
                <w:rFonts w:ascii="仿宋_GB2312" w:eastAsia="仿宋_GB2312" w:cs="仿宋_GB2312" w:hAnsiTheme="minorEastAsia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spacing w:line="580" w:lineRule="exact"/>
              <w:rPr>
                <w:rFonts w:ascii="仿宋_GB2312" w:eastAsia="仿宋_GB2312" w:cs="仿宋_GB2312" w:hAnsiTheme="minorEastAsia"/>
                <w:sz w:val="30"/>
                <w:szCs w:val="30"/>
              </w:rPr>
            </w:pPr>
            <w:r>
              <w:rPr>
                <w:rFonts w:hint="eastAsia" w:ascii="仿宋_GB2312" w:eastAsia="仿宋_GB2312" w:cs="仿宋_GB2312" w:hAnsiTheme="minorEastAsia"/>
                <w:sz w:val="30"/>
                <w:szCs w:val="30"/>
              </w:rPr>
              <w:t xml:space="preserve">   联系方式</w:t>
            </w:r>
          </w:p>
          <w:p>
            <w:pPr>
              <w:spacing w:line="580" w:lineRule="exact"/>
              <w:rPr>
                <w:rFonts w:ascii="仿宋_GB2312" w:eastAsia="仿宋_GB2312" w:cs="仿宋_GB2312" w:hAnsiTheme="minorEastAsia"/>
                <w:sz w:val="30"/>
                <w:szCs w:val="30"/>
              </w:rPr>
            </w:pPr>
            <w:r>
              <w:rPr>
                <w:rFonts w:hint="eastAsia" w:ascii="仿宋_GB2312" w:eastAsia="仿宋_GB2312" w:cs="仿宋_GB2312" w:hAnsiTheme="minorEastAsia"/>
                <w:sz w:val="30"/>
                <w:szCs w:val="30"/>
              </w:rPr>
              <w:t>（电话及微信）</w:t>
            </w:r>
          </w:p>
        </w:tc>
        <w:tc>
          <w:tcPr>
            <w:tcW w:w="2177" w:type="dxa"/>
          </w:tcPr>
          <w:p>
            <w:pPr>
              <w:spacing w:line="580" w:lineRule="exact"/>
              <w:rPr>
                <w:rFonts w:ascii="仿宋_GB2312" w:eastAsia="仿宋_GB2312" w:cs="仿宋_GB2312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 w:cs="仿宋_GB2312" w:hAnsiTheme="minorEastAsia"/>
                <w:sz w:val="30"/>
                <w:szCs w:val="30"/>
              </w:rPr>
            </w:pPr>
            <w:r>
              <w:rPr>
                <w:rFonts w:hint="eastAsia" w:ascii="仿宋_GB2312" w:eastAsia="仿宋_GB2312" w:cs="仿宋_GB2312" w:hAnsiTheme="minorEastAsia"/>
                <w:sz w:val="30"/>
                <w:szCs w:val="30"/>
              </w:rPr>
              <w:t>内容简介</w:t>
            </w:r>
          </w:p>
        </w:tc>
        <w:tc>
          <w:tcPr>
            <w:tcW w:w="6996" w:type="dxa"/>
            <w:gridSpan w:val="3"/>
          </w:tcPr>
          <w:p>
            <w:pPr>
              <w:spacing w:line="580" w:lineRule="exact"/>
              <w:rPr>
                <w:rFonts w:ascii="仿宋_GB2312" w:eastAsia="仿宋_GB2312" w:cs="仿宋_GB2312" w:hAnsiTheme="minorEastAsia"/>
                <w:sz w:val="30"/>
                <w:szCs w:val="30"/>
              </w:rPr>
            </w:pPr>
          </w:p>
          <w:p>
            <w:pPr>
              <w:spacing w:line="580" w:lineRule="exact"/>
              <w:rPr>
                <w:rFonts w:ascii="仿宋_GB2312" w:eastAsia="仿宋_GB2312" w:cs="仿宋_GB2312" w:hAnsiTheme="minorEastAsia"/>
                <w:sz w:val="30"/>
                <w:szCs w:val="30"/>
              </w:rPr>
            </w:pPr>
          </w:p>
          <w:p>
            <w:pPr>
              <w:spacing w:line="580" w:lineRule="exact"/>
              <w:rPr>
                <w:rFonts w:ascii="仿宋_GB2312" w:eastAsia="仿宋_GB2312" w:cs="仿宋_GB2312" w:hAnsiTheme="minorEastAsia"/>
                <w:sz w:val="30"/>
                <w:szCs w:val="30"/>
              </w:rPr>
            </w:pPr>
          </w:p>
          <w:p>
            <w:pPr>
              <w:spacing w:line="580" w:lineRule="exact"/>
              <w:rPr>
                <w:rFonts w:ascii="仿宋_GB2312" w:eastAsia="仿宋_GB2312" w:cs="仿宋_GB2312" w:hAnsiTheme="minorEastAsia"/>
                <w:sz w:val="30"/>
                <w:szCs w:val="30"/>
              </w:rPr>
            </w:pPr>
          </w:p>
          <w:p>
            <w:pPr>
              <w:spacing w:line="580" w:lineRule="exact"/>
              <w:rPr>
                <w:rFonts w:ascii="仿宋_GB2312" w:eastAsia="仿宋_GB2312" w:cs="仿宋_GB2312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 w:cs="仿宋_GB2312" w:hAnsiTheme="minorEastAsia"/>
                <w:sz w:val="30"/>
                <w:szCs w:val="30"/>
              </w:rPr>
            </w:pPr>
            <w:r>
              <w:rPr>
                <w:rFonts w:hint="eastAsia" w:ascii="仿宋_GB2312" w:eastAsia="仿宋_GB2312" w:cs="仿宋_GB2312" w:hAnsiTheme="minorEastAsia"/>
                <w:sz w:val="30"/>
                <w:szCs w:val="30"/>
              </w:rPr>
              <w:t>创意说明</w:t>
            </w:r>
          </w:p>
        </w:tc>
        <w:tc>
          <w:tcPr>
            <w:tcW w:w="6996" w:type="dxa"/>
            <w:gridSpan w:val="3"/>
          </w:tcPr>
          <w:p>
            <w:pPr>
              <w:spacing w:line="580" w:lineRule="exact"/>
              <w:rPr>
                <w:rFonts w:ascii="仿宋_GB2312" w:eastAsia="仿宋_GB2312" w:cs="仿宋_GB2312" w:hAnsiTheme="minorEastAsia"/>
                <w:sz w:val="30"/>
                <w:szCs w:val="30"/>
              </w:rPr>
            </w:pPr>
          </w:p>
          <w:p>
            <w:pPr>
              <w:spacing w:line="580" w:lineRule="exact"/>
              <w:rPr>
                <w:rFonts w:ascii="仿宋_GB2312" w:eastAsia="仿宋_GB2312" w:cs="仿宋_GB2312" w:hAnsiTheme="minorEastAsia"/>
                <w:sz w:val="30"/>
                <w:szCs w:val="30"/>
              </w:rPr>
            </w:pPr>
          </w:p>
          <w:p>
            <w:pPr>
              <w:spacing w:line="580" w:lineRule="exact"/>
              <w:rPr>
                <w:rFonts w:ascii="仿宋_GB2312" w:eastAsia="仿宋_GB2312" w:cs="仿宋_GB2312" w:hAnsiTheme="minorEastAsia"/>
                <w:sz w:val="30"/>
                <w:szCs w:val="30"/>
              </w:rPr>
            </w:pPr>
          </w:p>
          <w:p>
            <w:pPr>
              <w:spacing w:line="580" w:lineRule="exact"/>
              <w:rPr>
                <w:rFonts w:ascii="仿宋_GB2312" w:eastAsia="仿宋_GB2312" w:cs="仿宋_GB2312" w:hAnsiTheme="minorEastAsia"/>
                <w:sz w:val="30"/>
                <w:szCs w:val="30"/>
              </w:rPr>
            </w:pPr>
          </w:p>
          <w:p>
            <w:pPr>
              <w:spacing w:line="580" w:lineRule="exact"/>
              <w:rPr>
                <w:rFonts w:ascii="仿宋_GB2312" w:eastAsia="仿宋_GB2312" w:cs="仿宋_GB2312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 w:cs="仿宋_GB2312" w:hAnsiTheme="minorEastAsia"/>
                <w:sz w:val="30"/>
                <w:szCs w:val="30"/>
              </w:rPr>
            </w:pPr>
            <w:r>
              <w:rPr>
                <w:rFonts w:hint="eastAsia" w:ascii="仿宋_GB2312" w:eastAsia="仿宋_GB2312" w:cs="仿宋_GB2312" w:hAnsiTheme="minorEastAsia"/>
                <w:sz w:val="30"/>
                <w:szCs w:val="30"/>
              </w:rPr>
              <w:t>备  注</w:t>
            </w:r>
          </w:p>
        </w:tc>
        <w:tc>
          <w:tcPr>
            <w:tcW w:w="6996" w:type="dxa"/>
            <w:gridSpan w:val="3"/>
          </w:tcPr>
          <w:p>
            <w:pPr>
              <w:spacing w:line="580" w:lineRule="exact"/>
              <w:rPr>
                <w:rFonts w:ascii="仿宋_GB2312" w:eastAsia="仿宋_GB2312" w:cs="仿宋_GB2312" w:hAnsiTheme="minorEastAsia"/>
                <w:sz w:val="30"/>
                <w:szCs w:val="30"/>
              </w:rPr>
            </w:pPr>
          </w:p>
          <w:p>
            <w:pPr>
              <w:spacing w:line="580" w:lineRule="exact"/>
              <w:rPr>
                <w:rFonts w:ascii="仿宋_GB2312" w:eastAsia="仿宋_GB2312" w:cs="仿宋_GB2312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 w:cs="仿宋_GB2312" w:hAnsiTheme="minorEastAsia"/>
                <w:sz w:val="30"/>
                <w:szCs w:val="30"/>
              </w:rPr>
            </w:pPr>
            <w:r>
              <w:rPr>
                <w:rFonts w:hint="eastAsia" w:ascii="仿宋_GB2312" w:eastAsia="仿宋_GB2312" w:cs="仿宋_GB2312" w:hAnsiTheme="minorEastAsia"/>
                <w:sz w:val="30"/>
                <w:szCs w:val="30"/>
              </w:rPr>
              <w:t>选送单位</w:t>
            </w:r>
          </w:p>
        </w:tc>
        <w:tc>
          <w:tcPr>
            <w:tcW w:w="6996" w:type="dxa"/>
            <w:gridSpan w:val="3"/>
          </w:tcPr>
          <w:p>
            <w:pPr>
              <w:spacing w:line="580" w:lineRule="exact"/>
              <w:rPr>
                <w:rFonts w:ascii="仿宋_GB2312" w:eastAsia="仿宋_GB2312" w:cs="仿宋_GB2312" w:hAnsiTheme="minorEastAsia"/>
                <w:sz w:val="30"/>
                <w:szCs w:val="30"/>
              </w:rPr>
            </w:pPr>
          </w:p>
          <w:p>
            <w:pPr>
              <w:spacing w:line="580" w:lineRule="exact"/>
              <w:rPr>
                <w:rFonts w:ascii="仿宋_GB2312" w:eastAsia="仿宋_GB2312" w:cs="仿宋_GB2312" w:hAnsiTheme="minorEastAsia"/>
                <w:sz w:val="30"/>
                <w:szCs w:val="30"/>
              </w:rPr>
            </w:pPr>
          </w:p>
        </w:tc>
      </w:tr>
    </w:tbl>
    <w:p>
      <w:pPr>
        <w:rPr>
          <w:rFonts w:ascii="华文中宋" w:hAnsi="华文中宋" w:eastAsia="华文中宋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B0603030804020204"/>
    <w:charset w:val="86"/>
    <w:family w:val="modern"/>
    <w:pitch w:val="default"/>
    <w:sig w:usb0="E7006EFF" w:usb1="D200FDFF" w:usb2="0A246029" w:usb3="0400200C" w:csb0="600001FF" w:csb1="DFFF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B0603030804020204"/>
    <w:charset w:val="86"/>
    <w:family w:val="auto"/>
    <w:pitch w:val="default"/>
    <w:sig w:usb0="E7006EFF" w:usb1="D200FDFF" w:usb2="0A246029" w:usb3="0400200C" w:csb0="600001FF" w:csb1="DFFF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΢��������">
    <w:panose1 w:val="00020600040101010101"/>
    <w:charset w:val="86"/>
    <w:family w:val="auto"/>
    <w:pitch w:val="default"/>
    <w:sig w:usb0="A00002BF" w:usb1="0ACF7CFA" w:usb2="00000016" w:usb3="00000000" w:csb0="0004000F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00EC"/>
    <w:multiLevelType w:val="multilevel"/>
    <w:tmpl w:val="0E2600EC"/>
    <w:lvl w:ilvl="0" w:tentative="0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7CEF875"/>
    <w:multiLevelType w:val="singleLevel"/>
    <w:tmpl w:val="27CEF875"/>
    <w:lvl w:ilvl="0" w:tentative="0">
      <w:start w:val="3"/>
      <w:numFmt w:val="chineseCounting"/>
      <w:suff w:val="nothing"/>
      <w:lvlText w:val="%1、"/>
      <w:lvlJc w:val="left"/>
      <w:pPr>
        <w:ind w:left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0142"/>
    <w:rsid w:val="000F2032"/>
    <w:rsid w:val="00115DC8"/>
    <w:rsid w:val="00216C28"/>
    <w:rsid w:val="00221823"/>
    <w:rsid w:val="00252C98"/>
    <w:rsid w:val="002638E2"/>
    <w:rsid w:val="002F68EF"/>
    <w:rsid w:val="00420285"/>
    <w:rsid w:val="0048769D"/>
    <w:rsid w:val="0055062B"/>
    <w:rsid w:val="005D1544"/>
    <w:rsid w:val="0073356B"/>
    <w:rsid w:val="007570CB"/>
    <w:rsid w:val="00770AB5"/>
    <w:rsid w:val="007F0B52"/>
    <w:rsid w:val="007F10BC"/>
    <w:rsid w:val="008922B9"/>
    <w:rsid w:val="008978FB"/>
    <w:rsid w:val="008B2AD2"/>
    <w:rsid w:val="008C5903"/>
    <w:rsid w:val="009149DA"/>
    <w:rsid w:val="00914B54"/>
    <w:rsid w:val="00922525"/>
    <w:rsid w:val="009A622F"/>
    <w:rsid w:val="00A94C11"/>
    <w:rsid w:val="00AC129B"/>
    <w:rsid w:val="00B87F43"/>
    <w:rsid w:val="00BA4C89"/>
    <w:rsid w:val="00BA5BCB"/>
    <w:rsid w:val="00BB0E36"/>
    <w:rsid w:val="00C4371E"/>
    <w:rsid w:val="00C90610"/>
    <w:rsid w:val="00CB6B0D"/>
    <w:rsid w:val="00CC041E"/>
    <w:rsid w:val="00CF567C"/>
    <w:rsid w:val="00D10EBC"/>
    <w:rsid w:val="00D22073"/>
    <w:rsid w:val="00D7450D"/>
    <w:rsid w:val="00DA1724"/>
    <w:rsid w:val="00DA38BD"/>
    <w:rsid w:val="00DA6CEC"/>
    <w:rsid w:val="00E01C00"/>
    <w:rsid w:val="00EA0142"/>
    <w:rsid w:val="00ED7BED"/>
    <w:rsid w:val="00EF68C8"/>
    <w:rsid w:val="00F660B5"/>
    <w:rsid w:val="00F86180"/>
    <w:rsid w:val="00F91EF2"/>
    <w:rsid w:val="0DFF0663"/>
    <w:rsid w:val="60D68D10"/>
    <w:rsid w:val="6C7E0ACA"/>
    <w:rsid w:val="7B575106"/>
    <w:rsid w:val="7B9FCB1C"/>
    <w:rsid w:val="7DFFFB6F"/>
    <w:rsid w:val="7EE6B912"/>
    <w:rsid w:val="7FF75E06"/>
    <w:rsid w:val="86EF3033"/>
    <w:rsid w:val="BFFE8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105</Words>
  <Characters>603</Characters>
  <Lines>5</Lines>
  <Paragraphs>1</Paragraphs>
  <TotalTime>98</TotalTime>
  <ScaleCrop>false</ScaleCrop>
  <LinksUpToDate>false</LinksUpToDate>
  <CharactersWithSpaces>707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2020-03-19T17:44:00Z</dcterms:created>
  <dc:creator>微软用户</dc:creator>
  <cp:lastModifiedBy>Huzhou</cp:lastModifiedBy>
  <dcterms:modified xsi:type="dcterms:W3CDTF">2021-05-18T16:01:12Z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