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/>
        </w:rPr>
        <w:t>湖州学院2021年省级课程思政教学项目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/>
        </w:rPr>
        <w:t>拟推荐名单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/>
        </w:rPr>
      </w:pPr>
    </w:p>
    <w:tbl>
      <w:tblPr>
        <w:tblStyle w:val="2"/>
        <w:tblpPr w:leftFromText="180" w:rightFromText="180" w:vertAnchor="text" w:horzAnchor="margin" w:tblpXSpec="center" w:tblpY="146"/>
        <w:tblW w:w="94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575"/>
        <w:gridCol w:w="5675"/>
        <w:gridCol w:w="12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项目类别</w:t>
            </w:r>
          </w:p>
        </w:tc>
        <w:tc>
          <w:tcPr>
            <w:tcW w:w="56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128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示范课程</w:t>
            </w:r>
          </w:p>
        </w:tc>
        <w:tc>
          <w:tcPr>
            <w:tcW w:w="5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大学生职业发展与就业指导</w:t>
            </w:r>
          </w:p>
        </w:tc>
        <w:tc>
          <w:tcPr>
            <w:tcW w:w="128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孙计萍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写作</w:t>
            </w:r>
          </w:p>
        </w:tc>
        <w:tc>
          <w:tcPr>
            <w:tcW w:w="12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李建录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教学研究项目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《中国古代文学》专业课程和思政课程协同闭环效应研究——以爱国主义信念为中心</w:t>
            </w:r>
          </w:p>
        </w:tc>
        <w:tc>
          <w:tcPr>
            <w:tcW w:w="12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秦跃宇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56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新工科背景下《物理化学》线上线下融合课程思政教学方法探索</w:t>
            </w:r>
          </w:p>
        </w:tc>
        <w:tc>
          <w:tcPr>
            <w:tcW w:w="12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56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“思政课程”与“课程思政”同向同行、协同育人的内在机理与施策路径研究</w:t>
            </w:r>
          </w:p>
        </w:tc>
        <w:tc>
          <w:tcPr>
            <w:tcW w:w="12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56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三全育人格局下高校课程思政实践路径研究——以《大学生心理健康教育》课程为例</w:t>
            </w:r>
          </w:p>
        </w:tc>
        <w:tc>
          <w:tcPr>
            <w:tcW w:w="12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钟佳燕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示范基层教学组织</w:t>
            </w:r>
          </w:p>
        </w:tc>
        <w:tc>
          <w:tcPr>
            <w:tcW w:w="5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电子信息教研室</w:t>
            </w:r>
          </w:p>
        </w:tc>
        <w:tc>
          <w:tcPr>
            <w:tcW w:w="128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王智群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7118F"/>
    <w:rsid w:val="2D87118F"/>
    <w:rsid w:val="4D281950"/>
    <w:rsid w:val="6B2B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2021-04-27T01:31:00Z</dcterms:created>
  <dc:creator>Administrator</dc:creator>
  <cp:lastModifiedBy>Administrator</cp:lastModifiedBy>
  <dcterms:modified xsi:type="dcterms:W3CDTF">2021-04-28T08:08:41Z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D251877CF61C4D0B8250D034A08CE143</vt:lpwstr>
  </property>
</Properties>
</file>