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 w:line="40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附件2：</w:t>
      </w:r>
    </w:p>
    <w:p>
      <w:pPr>
        <w:widowControl/>
        <w:spacing w:before="100" w:after="100" w:line="400" w:lineRule="exact"/>
        <w:rPr>
          <w:rFonts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after="100" w:line="52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val="en-US" w:eastAsia="zh-CN"/>
        </w:rPr>
        <w:t>湖州学院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大学生公共管理案例大赛</w:t>
      </w:r>
    </w:p>
    <w:p>
      <w:pPr>
        <w:widowControl/>
        <w:spacing w:before="100" w:after="100" w:line="52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书面文本评分细则</w:t>
      </w:r>
    </w:p>
    <w:p>
      <w:pPr>
        <w:widowControl/>
        <w:spacing w:before="100" w:after="100" w:line="400" w:lineRule="exact"/>
        <w:jc w:val="center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（满分100分，权重：40%）</w:t>
      </w:r>
    </w:p>
    <w:p>
      <w:pPr>
        <w:widowControl/>
        <w:snapToGrid w:val="0"/>
        <w:spacing w:line="400" w:lineRule="exact"/>
        <w:ind w:firstLine="471"/>
        <w:jc w:val="center"/>
        <w:rPr>
          <w:rFonts w:ascii="仿宋" w:hAnsi="仿宋" w:eastAsia="仿宋" w:cs="仿宋"/>
          <w:kern w:val="0"/>
          <w:sz w:val="30"/>
          <w:szCs w:val="30"/>
        </w:rPr>
      </w:pPr>
    </w:p>
    <w:tbl>
      <w:tblPr>
        <w:tblStyle w:val="5"/>
        <w:tblW w:w="861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734"/>
        <w:gridCol w:w="3679"/>
        <w:gridCol w:w="986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</w:t>
            </w:r>
          </w:p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评价点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满分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案例</w:t>
            </w:r>
          </w:p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正文（60）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案例选题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选题紧密联系我国公共管理实践中的重大问题，具有典型性，意义重大，材料以作者实地调研获得的一手资料为主。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案例内容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谋篇布局合理；起承转合分明；内容丰富，事件发展和冲突表述清晰。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文本质量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文本规范，语言生动，条理清晰，可读性强，摘要精炼，结语富有启发性，能引发深刻思考。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案例分析报告（40）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理论应用、分析水平、对策可行性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使用的相关公共管理理论和工具准确、合理；具有恰当的分析框架，逻辑性强；分析深刻且准确；建议具有针对性、可行性和创新性。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00" w:after="100" w:line="52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</w:p>
    <w:p>
      <w:pPr>
        <w:widowControl/>
        <w:spacing w:before="100" w:after="100" w:line="52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val="en-US" w:eastAsia="zh-CN"/>
        </w:rPr>
        <w:t>湖州学院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大学生公共管理案例大赛</w:t>
      </w:r>
    </w:p>
    <w:p>
      <w:pPr>
        <w:widowControl/>
        <w:spacing w:before="100" w:after="100" w:line="52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现场答辩评分细则</w:t>
      </w:r>
    </w:p>
    <w:p>
      <w:pPr>
        <w:widowControl/>
        <w:spacing w:before="100" w:after="100" w:line="400" w:lineRule="exact"/>
        <w:jc w:val="center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（满分100分，权重：60%）</w:t>
      </w:r>
    </w:p>
    <w:p>
      <w:pPr>
        <w:widowControl/>
        <w:snapToGrid w:val="0"/>
        <w:spacing w:line="520" w:lineRule="exact"/>
        <w:ind w:right="560" w:firstLine="472"/>
        <w:jc w:val="center"/>
        <w:rPr>
          <w:rFonts w:ascii="仿宋" w:hAnsi="仿宋" w:eastAsia="仿宋" w:cs="仿宋"/>
          <w:kern w:val="0"/>
          <w:sz w:val="28"/>
          <w:szCs w:val="28"/>
        </w:rPr>
      </w:pPr>
    </w:p>
    <w:tbl>
      <w:tblPr>
        <w:tblStyle w:val="5"/>
        <w:tblW w:w="890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126"/>
        <w:gridCol w:w="3686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0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项目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评分点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标准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满分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现场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表现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（40）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语言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表达能力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口齿清晰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，音量适当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语速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快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慢适宜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身体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语言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与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眼神交流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答辩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时有眼神交流，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现场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表现自信。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PPT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制作水准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能够准确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把握主题，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PPT界面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风格统一、新颖。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重复性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及时间控制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表述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洁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明了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规定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时间内完成陈述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团队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合作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分工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明确，配合默契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水平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（60）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答辩能力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能冷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静、迅速回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应专家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所提问题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方案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可行性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方案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经得起质疑和挑战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分析能力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能在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现场答辩中运用公共管理知识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理论和分析方法。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widowControl/>
        <w:spacing w:before="0" w:beforeAutospacing="0" w:after="0" w:afterAutospacing="0" w:line="400" w:lineRule="exact"/>
        <w:rPr>
          <w:rFonts w:ascii="宋体" w:hAnsi="宋体" w:cs="宋体"/>
          <w:b/>
          <w:bCs/>
          <w:sz w:val="21"/>
          <w:szCs w:val="21"/>
        </w:rPr>
      </w:pPr>
    </w:p>
    <w:sectPr>
      <w:pgSz w:w="11906" w:h="16838"/>
      <w:pgMar w:top="1644" w:right="1531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FA"/>
    <w:rsid w:val="00026256"/>
    <w:rsid w:val="00062AF7"/>
    <w:rsid w:val="000829B6"/>
    <w:rsid w:val="000B2D9F"/>
    <w:rsid w:val="000D536F"/>
    <w:rsid w:val="00145A0A"/>
    <w:rsid w:val="001C4451"/>
    <w:rsid w:val="001E0EF3"/>
    <w:rsid w:val="00250C61"/>
    <w:rsid w:val="00264274"/>
    <w:rsid w:val="002B3442"/>
    <w:rsid w:val="002F6D80"/>
    <w:rsid w:val="003A0B5C"/>
    <w:rsid w:val="003D7E5C"/>
    <w:rsid w:val="003F0FF9"/>
    <w:rsid w:val="00465B4B"/>
    <w:rsid w:val="00510139"/>
    <w:rsid w:val="00564B9B"/>
    <w:rsid w:val="00592CFA"/>
    <w:rsid w:val="00656CCE"/>
    <w:rsid w:val="00680281"/>
    <w:rsid w:val="006861F6"/>
    <w:rsid w:val="006C16F1"/>
    <w:rsid w:val="006C4580"/>
    <w:rsid w:val="00714E27"/>
    <w:rsid w:val="007155DE"/>
    <w:rsid w:val="00770367"/>
    <w:rsid w:val="00795575"/>
    <w:rsid w:val="007E7D3B"/>
    <w:rsid w:val="00933416"/>
    <w:rsid w:val="0094646D"/>
    <w:rsid w:val="009A54FF"/>
    <w:rsid w:val="009A7D99"/>
    <w:rsid w:val="00A163D5"/>
    <w:rsid w:val="00A33E73"/>
    <w:rsid w:val="00A61840"/>
    <w:rsid w:val="00AB78F5"/>
    <w:rsid w:val="00B45794"/>
    <w:rsid w:val="00BC4206"/>
    <w:rsid w:val="00C80D66"/>
    <w:rsid w:val="00CC621E"/>
    <w:rsid w:val="00CF316B"/>
    <w:rsid w:val="00D26049"/>
    <w:rsid w:val="00D326FA"/>
    <w:rsid w:val="00D3593B"/>
    <w:rsid w:val="00D61334"/>
    <w:rsid w:val="00D85CBE"/>
    <w:rsid w:val="00DD7220"/>
    <w:rsid w:val="00E22C46"/>
    <w:rsid w:val="00E454E3"/>
    <w:rsid w:val="00E75EE5"/>
    <w:rsid w:val="00EA44AD"/>
    <w:rsid w:val="00EF6146"/>
    <w:rsid w:val="00F66AF1"/>
    <w:rsid w:val="00F71795"/>
    <w:rsid w:val="00FC60C0"/>
    <w:rsid w:val="38A84168"/>
    <w:rsid w:val="463503DF"/>
    <w:rsid w:val="687941D5"/>
    <w:rsid w:val="74A2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560</Characters>
  <Lines>4</Lines>
  <Paragraphs>1</Paragraphs>
  <TotalTime>3</TotalTime>
  <ScaleCrop>false</ScaleCrop>
  <LinksUpToDate>false</LinksUpToDate>
  <CharactersWithSpaces>657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2018-06-27T03:53:00Z</dcterms:created>
  <dc:creator>卢常文</dc:creator>
  <cp:lastModifiedBy>阿甲</cp:lastModifiedBy>
  <dcterms:modified xsi:type="dcterms:W3CDTF">2021-04-12T13:14:00Z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70AA4EB7E62949EAA2F7078F02349136</vt:lpwstr>
  </property>
</Properties>
</file>